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C1050">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b/>
          <w:color w:val="auto"/>
          <w:sz w:val="30"/>
          <w:szCs w:val="30"/>
          <w:highlight w:val="none"/>
        </w:rPr>
      </w:pPr>
      <w:r>
        <w:rPr>
          <w:rFonts w:hint="eastAsia" w:ascii="宋体" w:hAnsi="宋体"/>
          <w:b/>
          <w:color w:val="auto"/>
          <w:sz w:val="30"/>
          <w:szCs w:val="30"/>
          <w:highlight w:val="none"/>
        </w:rPr>
        <w:t>岱山县产业新城综合配套提升工程-空气检测</w:t>
      </w:r>
    </w:p>
    <w:p w14:paraId="085F7634">
      <w:pPr>
        <w:pStyle w:val="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宋体" w:hAnsi="宋体"/>
          <w:b/>
          <w:color w:val="auto"/>
          <w:sz w:val="30"/>
          <w:szCs w:val="30"/>
          <w:highlight w:val="none"/>
        </w:rPr>
      </w:pPr>
      <w:r>
        <w:rPr>
          <w:rFonts w:hint="eastAsia" w:ascii="宋体" w:hAnsi="宋体"/>
          <w:b/>
          <w:color w:val="auto"/>
          <w:sz w:val="30"/>
          <w:szCs w:val="30"/>
          <w:highlight w:val="none"/>
        </w:rPr>
        <w:t>招标公告</w:t>
      </w:r>
    </w:p>
    <w:p w14:paraId="7D1963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万邦工程管理咨询有限公司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lang w:eastAsia="zh-CN"/>
        </w:rPr>
        <w:t>浙江省岱山开投智创未来运营有限公司</w:t>
      </w:r>
      <w:r>
        <w:rPr>
          <w:rFonts w:hint="eastAsia" w:ascii="宋体" w:hAnsi="宋体" w:cs="宋体"/>
          <w:color w:val="auto"/>
          <w:sz w:val="24"/>
          <w:szCs w:val="24"/>
          <w:highlight w:val="none"/>
        </w:rPr>
        <w:t>的委托，就</w:t>
      </w:r>
      <w:r>
        <w:rPr>
          <w:rFonts w:hint="eastAsia" w:ascii="宋体" w:hAnsi="宋体" w:cs="宋体"/>
          <w:color w:val="auto"/>
          <w:sz w:val="24"/>
          <w:szCs w:val="24"/>
          <w:highlight w:val="none"/>
          <w:u w:val="single"/>
          <w:lang w:eastAsia="zh-CN"/>
        </w:rPr>
        <w:t>岱山县产业新城综合配套提升工程</w:t>
      </w:r>
      <w:r>
        <w:rPr>
          <w:rFonts w:hint="eastAsia" w:ascii="宋体" w:hAnsi="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eastAsia="zh-CN"/>
        </w:rPr>
        <w:t>空气检测</w:t>
      </w:r>
      <w:r>
        <w:rPr>
          <w:rFonts w:hint="eastAsia" w:ascii="宋体" w:hAnsi="宋体" w:cs="宋体"/>
          <w:color w:val="auto"/>
          <w:sz w:val="24"/>
          <w:szCs w:val="24"/>
          <w:highlight w:val="none"/>
        </w:rPr>
        <w:t>组织公开招标，欢迎合格的投标人前来投标。</w:t>
      </w:r>
    </w:p>
    <w:p w14:paraId="33135AD8">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一、项目编号：</w:t>
      </w:r>
      <w:r>
        <w:rPr>
          <w:rFonts w:hint="eastAsia" w:ascii="宋体" w:hAnsi="宋体" w:cs="宋体"/>
          <w:color w:val="auto"/>
          <w:sz w:val="24"/>
          <w:szCs w:val="24"/>
          <w:highlight w:val="none"/>
          <w:lang w:eastAsia="zh-CN"/>
        </w:rPr>
        <w:t>WBCG2025-003</w:t>
      </w:r>
    </w:p>
    <w:p w14:paraId="5DE8A12C">
      <w:pPr>
        <w:spacing w:line="360" w:lineRule="auto"/>
        <w:ind w:firstLine="482" w:firstLineChars="200"/>
        <w:rPr>
          <w:rFonts w:hint="eastAsia" w:ascii="宋体" w:hAnsi="宋体" w:cs="宋体"/>
          <w:color w:val="auto"/>
          <w:sz w:val="24"/>
          <w:szCs w:val="24"/>
          <w:highlight w:val="none"/>
          <w:lang w:eastAsia="zh-CN"/>
        </w:rPr>
      </w:pPr>
      <w:r>
        <w:rPr>
          <w:rFonts w:hint="eastAsia" w:ascii="宋体" w:hAnsi="宋体" w:cs="宋体"/>
          <w:b/>
          <w:bCs/>
          <w:color w:val="auto"/>
          <w:sz w:val="24"/>
          <w:szCs w:val="24"/>
          <w:highlight w:val="none"/>
        </w:rPr>
        <w:t>二、招标方式：</w:t>
      </w:r>
      <w:r>
        <w:rPr>
          <w:rFonts w:hint="eastAsia" w:ascii="宋体" w:hAnsi="宋体" w:cs="宋体"/>
          <w:color w:val="auto"/>
          <w:sz w:val="24"/>
          <w:szCs w:val="24"/>
          <w:highlight w:val="none"/>
          <w:lang w:val="en-US" w:eastAsia="zh-CN"/>
        </w:rPr>
        <w:t>公开招标</w:t>
      </w:r>
      <w:r>
        <w:rPr>
          <w:rFonts w:hint="eastAsia" w:ascii="宋体" w:hAnsi="宋体" w:cs="宋体"/>
          <w:color w:val="auto"/>
          <w:sz w:val="24"/>
          <w:szCs w:val="24"/>
          <w:highlight w:val="none"/>
          <w:lang w:eastAsia="zh-CN"/>
        </w:rPr>
        <w:t xml:space="preserve"> </w:t>
      </w:r>
    </w:p>
    <w:p w14:paraId="285ABF11">
      <w:pPr>
        <w:spacing w:line="36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rPr>
        <w:t>三、项目名称：</w:t>
      </w:r>
      <w:r>
        <w:rPr>
          <w:rFonts w:hint="eastAsia" w:ascii="宋体" w:hAnsi="宋体" w:cs="宋体"/>
          <w:color w:val="auto"/>
          <w:sz w:val="24"/>
          <w:szCs w:val="24"/>
          <w:highlight w:val="none"/>
          <w:lang w:eastAsia="zh-CN"/>
        </w:rPr>
        <w:t>岱山县产业新城综合配套提升工程-空气检测</w:t>
      </w:r>
    </w:p>
    <w:p w14:paraId="26E51280">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w:t>
      </w:r>
      <w:r>
        <w:rPr>
          <w:rFonts w:hint="eastAsia" w:ascii="宋体" w:hAnsi="宋体" w:cs="宋体"/>
          <w:b/>
          <w:bCs/>
          <w:color w:val="auto"/>
          <w:sz w:val="24"/>
          <w:szCs w:val="24"/>
          <w:highlight w:val="none"/>
          <w:lang w:val="en-US" w:eastAsia="zh-CN"/>
        </w:rPr>
        <w:t>工程</w:t>
      </w:r>
      <w:r>
        <w:rPr>
          <w:rFonts w:hint="eastAsia" w:ascii="宋体" w:hAnsi="宋体" w:cs="宋体"/>
          <w:b/>
          <w:bCs/>
          <w:color w:val="auto"/>
          <w:sz w:val="24"/>
          <w:szCs w:val="24"/>
          <w:highlight w:val="none"/>
        </w:rPr>
        <w:t>概况：</w:t>
      </w:r>
      <w:r>
        <w:rPr>
          <w:rFonts w:hint="eastAsia" w:ascii="宋体" w:hAnsi="宋体" w:cs="宋体"/>
          <w:color w:val="auto"/>
          <w:sz w:val="24"/>
          <w:szCs w:val="24"/>
          <w:highlight w:val="none"/>
        </w:rPr>
        <w:t>主要建设内容为A地块新建住宅 13 栋建筑面积75334.9平方米，办公用房1栋建筑面积15441.57平方米，商业用房建筑面积7114.54平方米，幼儿园建筑面积4982.15平方米，配套用房建筑面积2030.30平方米，地块设置机动车停车位1048个，计容建筑面积104903.46平方米，不计容（架空层及连廊）建筑面积4890.61平方米，地下建筑面积44707.50平方米，总建筑面积154501.57平方米。B 地块新建社区中心地上建筑面积26234.48平方米，新建科创中心地上建筑面积38888.36平方米，计容建筑面积65122.84平方米，不计容（架空层及连廊）建筑面积5102.14平方米，地下建筑面积28541.98平方米，总建筑面积98766.96平方米。</w:t>
      </w:r>
    </w:p>
    <w:p w14:paraId="0E047DB6">
      <w:pPr>
        <w:spacing w:line="360" w:lineRule="auto"/>
        <w:ind w:firstLine="482" w:firstLineChars="200"/>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五、招标范围：</w:t>
      </w:r>
      <w:r>
        <w:rPr>
          <w:rFonts w:hint="eastAsia" w:ascii="宋体" w:hAnsi="宋体" w:cs="宋体"/>
          <w:color w:val="auto"/>
          <w:sz w:val="24"/>
          <w:szCs w:val="24"/>
          <w:highlight w:val="none"/>
          <w:lang w:eastAsia="zh-CN"/>
        </w:rPr>
        <w:t>岱山县产业新城综合配套提升工程-空气检测，检测空气</w:t>
      </w:r>
      <w:r>
        <w:rPr>
          <w:rFonts w:hint="eastAsia" w:ascii="宋体" w:hAnsi="宋体" w:cs="宋体"/>
          <w:color w:val="auto"/>
          <w:sz w:val="24"/>
          <w:szCs w:val="24"/>
          <w:highlight w:val="none"/>
          <w:lang w:val="en-US" w:eastAsia="zh-CN"/>
        </w:rPr>
        <w:t>中</w:t>
      </w:r>
      <w:r>
        <w:rPr>
          <w:rFonts w:hint="eastAsia" w:ascii="宋体" w:hAnsi="宋体" w:cs="宋体"/>
          <w:color w:val="auto"/>
          <w:sz w:val="24"/>
          <w:szCs w:val="24"/>
          <w:highlight w:val="none"/>
          <w:lang w:eastAsia="zh-CN"/>
        </w:rPr>
        <w:t>甲醛含量、苯含量、氨含量、Tvoc含量、甲苯含量、二甲苯含量、氡含量等。</w:t>
      </w:r>
    </w:p>
    <w:p w14:paraId="7D861919">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六、服务期：</w:t>
      </w:r>
      <w:r>
        <w:rPr>
          <w:rFonts w:hint="eastAsia" w:ascii="宋体" w:hAnsi="宋体" w:cs="宋体"/>
          <w:color w:val="auto"/>
          <w:sz w:val="24"/>
          <w:szCs w:val="24"/>
          <w:highlight w:val="none"/>
          <w:lang w:eastAsia="zh-CN"/>
        </w:rPr>
        <w:t>签订合同后的30日历天内完成委托方指定的检测任务，并出具完整的书面检测报告与电子文档。</w:t>
      </w:r>
    </w:p>
    <w:p w14:paraId="666A143D">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七、质量要求：</w:t>
      </w:r>
      <w:r>
        <w:rPr>
          <w:rFonts w:hint="eastAsia" w:ascii="宋体" w:hAnsi="宋体" w:cs="宋体"/>
          <w:b w:val="0"/>
          <w:bCs w:val="0"/>
          <w:color w:val="auto"/>
          <w:sz w:val="24"/>
          <w:szCs w:val="24"/>
          <w:highlight w:val="none"/>
        </w:rPr>
        <w:t>确保成果满足现行国家标准、行业标准、行业技术规程等相关标准规范。</w:t>
      </w:r>
    </w:p>
    <w:p w14:paraId="65FF32D7">
      <w:pPr>
        <w:spacing w:line="360" w:lineRule="auto"/>
        <w:ind w:firstLine="482" w:firstLineChars="200"/>
        <w:rPr>
          <w:rFonts w:hint="eastAsia" w:ascii="宋体" w:hAnsi="宋体" w:cs="宋体"/>
          <w:color w:val="auto"/>
          <w:sz w:val="24"/>
          <w:szCs w:val="24"/>
          <w:highlight w:val="none"/>
          <w:lang w:val="en-US" w:eastAsia="zh-CN"/>
        </w:rPr>
      </w:pPr>
      <w:r>
        <w:rPr>
          <w:rFonts w:hint="eastAsia" w:ascii="宋体" w:hAnsi="宋体" w:cs="宋体"/>
          <w:b/>
          <w:bCs/>
          <w:color w:val="auto"/>
          <w:sz w:val="24"/>
          <w:szCs w:val="24"/>
          <w:highlight w:val="none"/>
        </w:rPr>
        <w:t>八、</w:t>
      </w:r>
      <w:r>
        <w:rPr>
          <w:rFonts w:hint="eastAsia" w:ascii="宋体" w:hAnsi="宋体" w:cs="宋体"/>
          <w:b/>
          <w:bCs/>
          <w:color w:val="auto"/>
          <w:sz w:val="24"/>
          <w:szCs w:val="24"/>
          <w:highlight w:val="none"/>
          <w:lang w:val="en-US" w:eastAsia="zh-CN"/>
        </w:rPr>
        <w:t>招标控制价（最高限价）：</w:t>
      </w:r>
      <w:r>
        <w:rPr>
          <w:rFonts w:hint="eastAsia" w:ascii="宋体" w:hAnsi="宋体" w:cs="宋体"/>
          <w:color w:val="auto"/>
          <w:sz w:val="24"/>
          <w:szCs w:val="24"/>
          <w:highlight w:val="none"/>
          <w:lang w:val="en-US" w:eastAsia="zh-CN"/>
        </w:rPr>
        <w:t>13.62万元。</w:t>
      </w:r>
    </w:p>
    <w:p w14:paraId="6B266CEE">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九、投标人资格要求：</w:t>
      </w:r>
    </w:p>
    <w:p w14:paraId="4C3847F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1）投标人须具有合法有效的企业营业执照</w:t>
      </w:r>
      <w:r>
        <w:rPr>
          <w:rFonts w:hint="eastAsia" w:ascii="宋体" w:hAnsi="宋体" w:cs="宋体"/>
          <w:color w:val="auto"/>
          <w:sz w:val="24"/>
          <w:szCs w:val="24"/>
          <w:highlight w:val="none"/>
          <w:lang w:eastAsia="zh-CN"/>
        </w:rPr>
        <w:t>。</w:t>
      </w:r>
    </w:p>
    <w:p w14:paraId="67F6356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）本项目不接受联合体投标。</w:t>
      </w:r>
    </w:p>
    <w:p w14:paraId="49D73E4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w:t>
      </w:r>
      <w:bookmarkStart w:id="0" w:name="OLE_LINK4"/>
      <w:r>
        <w:rPr>
          <w:rFonts w:hint="eastAsia" w:ascii="宋体" w:hAnsi="宋体" w:cs="宋体"/>
          <w:color w:val="auto"/>
          <w:sz w:val="24"/>
          <w:szCs w:val="24"/>
          <w:highlight w:val="none"/>
        </w:rPr>
        <w:t>投标人未被列入“信用中国”网站“失信被执行人”或“税收违法黑名单”或“政府采购不良行为记录”记录名单；不处于中国政府采购网“政府采购严重违法失信行为信息记录”中的禁止参加政府采购活动期间。（以投标截止日当天在“信用中国”网站和中国政府采购网查询结果为准，如相关失信记录已失效，投标人需提供相关证明资料；若在开标当天因不可抗力事件导致无法查询且一时无法恢复查询的，可在中标公示期间对中标候选人进行事后查询。中标候选人被列入“失信被执行人”或“税收违法黑名单”或“政府采购不良行为记录”记录名单的，或中标候选人处于中国政府采购网“政府采购严重违法失信行为信息记录”中的禁止参加政府采购活动期间，招标人将依法取消其中标资格</w:t>
      </w:r>
      <w:bookmarkEnd w:id="0"/>
      <w:r>
        <w:rPr>
          <w:rFonts w:hint="eastAsia" w:ascii="宋体" w:hAnsi="宋体" w:cs="宋体"/>
          <w:color w:val="auto"/>
          <w:sz w:val="24"/>
          <w:szCs w:val="24"/>
          <w:highlight w:val="none"/>
        </w:rPr>
        <w:t>。</w:t>
      </w:r>
    </w:p>
    <w:p w14:paraId="0DCDD51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注：本项目采用资格后审。</w:t>
      </w:r>
    </w:p>
    <w:p w14:paraId="086A0F99">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十、招标文件的获取时间、地点和方式：</w:t>
      </w:r>
    </w:p>
    <w:p w14:paraId="3102543B">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1、报名/发售时间：202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日至202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17</w:t>
      </w:r>
      <w:r>
        <w:rPr>
          <w:rFonts w:hint="eastAsia" w:ascii="宋体" w:hAnsi="宋体" w:cs="宋体"/>
          <w:color w:val="auto"/>
          <w:sz w:val="24"/>
          <w:szCs w:val="24"/>
          <w:highlight w:val="none"/>
          <w:u w:val="single"/>
        </w:rPr>
        <w:t>日，上午8:30-11:30，下午14:00-16:30(双休日及法定节假日除外)。</w:t>
      </w:r>
    </w:p>
    <w:p w14:paraId="63DC3E9C">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2、获取方式：①现场获取。</w:t>
      </w:r>
    </w:p>
    <w:p w14:paraId="390F8D5C">
      <w:pPr>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rPr>
        <w:t>获取招标文件地点：宁波市海曙区布政巷16号科创大厦</w:t>
      </w:r>
      <w:r>
        <w:rPr>
          <w:rFonts w:hint="eastAsia" w:ascii="宋体" w:hAnsi="宋体" w:cs="宋体"/>
          <w:color w:val="auto"/>
          <w:sz w:val="24"/>
          <w:szCs w:val="24"/>
          <w:highlight w:val="none"/>
          <w:u w:val="single"/>
          <w:lang w:val="en-US" w:eastAsia="zh-CN"/>
        </w:rPr>
        <w:t>1102室</w:t>
      </w:r>
    </w:p>
    <w:p w14:paraId="2B36B14E">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获取方式：②邮箱报名。</w:t>
      </w:r>
    </w:p>
    <w:p w14:paraId="109C171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rPr>
        <w:t>将投标资料扫描件及投标人报名表发送至邮箱（</w:t>
      </w:r>
      <w:r>
        <w:rPr>
          <w:rFonts w:hint="eastAsia" w:ascii="宋体" w:hAnsi="宋体" w:cs="宋体"/>
          <w:color w:val="auto"/>
          <w:sz w:val="24"/>
          <w:szCs w:val="24"/>
          <w:highlight w:val="none"/>
          <w:u w:val="single"/>
          <w:lang w:val="en-US" w:eastAsia="zh-CN"/>
        </w:rPr>
        <w:t>2034468423</w:t>
      </w:r>
      <w:r>
        <w:rPr>
          <w:rFonts w:hint="eastAsia" w:ascii="宋体" w:hAnsi="宋体" w:cs="宋体"/>
          <w:color w:val="auto"/>
          <w:sz w:val="24"/>
          <w:szCs w:val="24"/>
          <w:highlight w:val="none"/>
          <w:u w:val="single"/>
        </w:rPr>
        <w:t>@qq.com），</w:t>
      </w:r>
      <w:r>
        <w:rPr>
          <w:rFonts w:hint="eastAsia" w:ascii="宋体" w:hAnsi="宋体" w:eastAsia="宋体" w:cs="宋体"/>
          <w:color w:val="auto"/>
          <w:sz w:val="24"/>
          <w:szCs w:val="24"/>
          <w:highlight w:val="none"/>
          <w:u w:val="single"/>
        </w:rPr>
        <w:t>获取前缴纳招标文件</w:t>
      </w:r>
      <w:r>
        <w:rPr>
          <w:rFonts w:hint="eastAsia" w:ascii="宋体" w:hAnsi="宋体" w:eastAsia="宋体" w:cs="宋体"/>
          <w:color w:val="auto"/>
          <w:sz w:val="24"/>
          <w:szCs w:val="24"/>
          <w:highlight w:val="none"/>
          <w:u w:val="single"/>
          <w:lang w:val="en-US" w:eastAsia="zh-CN"/>
        </w:rPr>
        <w:t>报名</w:t>
      </w:r>
      <w:r>
        <w:rPr>
          <w:rFonts w:hint="eastAsia" w:ascii="宋体" w:hAnsi="宋体" w:eastAsia="宋体" w:cs="宋体"/>
          <w:color w:val="auto"/>
          <w:sz w:val="24"/>
          <w:szCs w:val="24"/>
          <w:highlight w:val="none"/>
          <w:u w:val="single"/>
        </w:rPr>
        <w:t>费</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00元。</w:t>
      </w:r>
      <w:r>
        <w:rPr>
          <w:rFonts w:hint="eastAsia" w:ascii="宋体" w:hAnsi="宋体" w:cs="宋体"/>
          <w:color w:val="auto"/>
          <w:sz w:val="24"/>
          <w:szCs w:val="24"/>
          <w:highlight w:val="none"/>
          <w:u w:val="single"/>
          <w:lang w:val="en-US" w:eastAsia="zh-CN"/>
        </w:rPr>
        <w:t>报名</w:t>
      </w:r>
      <w:r>
        <w:rPr>
          <w:rFonts w:hint="eastAsia" w:ascii="宋体" w:hAnsi="宋体" w:eastAsia="宋体" w:cs="宋体"/>
          <w:color w:val="auto"/>
          <w:sz w:val="24"/>
          <w:szCs w:val="24"/>
          <w:highlight w:val="none"/>
          <w:u w:val="single"/>
        </w:rPr>
        <w:t>费在报名截止时间前</w:t>
      </w:r>
      <w:r>
        <w:rPr>
          <w:rFonts w:hint="eastAsia" w:ascii="宋体" w:hAnsi="宋体" w:eastAsia="宋体" w:cs="宋体"/>
          <w:b w:val="0"/>
          <w:bCs w:val="0"/>
          <w:color w:val="auto"/>
          <w:sz w:val="24"/>
          <w:szCs w:val="24"/>
          <w:highlight w:val="none"/>
          <w:u w:val="single"/>
        </w:rPr>
        <w:t>以</w:t>
      </w:r>
      <w:r>
        <w:rPr>
          <w:rFonts w:hint="eastAsia" w:ascii="宋体" w:hAnsi="宋体" w:eastAsia="宋体" w:cs="宋体"/>
          <w:b/>
          <w:bCs/>
          <w:color w:val="auto"/>
          <w:sz w:val="24"/>
          <w:szCs w:val="24"/>
          <w:highlight w:val="none"/>
          <w:u w:val="single"/>
        </w:rPr>
        <w:t>对公转账</w:t>
      </w:r>
      <w:r>
        <w:rPr>
          <w:rFonts w:hint="eastAsia" w:ascii="宋体" w:hAnsi="宋体" w:eastAsia="宋体" w:cs="宋体"/>
          <w:b w:val="0"/>
          <w:bCs w:val="0"/>
          <w:color w:val="auto"/>
          <w:sz w:val="24"/>
          <w:szCs w:val="24"/>
          <w:highlight w:val="none"/>
          <w:u w:val="single"/>
        </w:rPr>
        <w:t>的形式</w:t>
      </w:r>
      <w:r>
        <w:rPr>
          <w:rFonts w:hint="eastAsia" w:ascii="宋体" w:hAnsi="宋体" w:eastAsia="宋体" w:cs="宋体"/>
          <w:color w:val="auto"/>
          <w:sz w:val="24"/>
          <w:szCs w:val="24"/>
          <w:highlight w:val="none"/>
          <w:u w:val="single"/>
        </w:rPr>
        <w:t>到达以下指定账户</w:t>
      </w:r>
    </w:p>
    <w:p w14:paraId="7E876635">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收款人：万邦工程管理咨询有限公司</w:t>
      </w:r>
    </w:p>
    <w:p w14:paraId="6A58ABC1">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开户银行：浙商银行宁波分行营业部</w:t>
      </w:r>
    </w:p>
    <w:p w14:paraId="38DDD89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银行账号：3320020010120100163515</w:t>
      </w:r>
    </w:p>
    <w:p w14:paraId="5850B3BD">
      <w:pPr>
        <w:spacing w:line="360" w:lineRule="auto"/>
        <w:ind w:firstLine="480" w:firstLineChars="200"/>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u w:val="single"/>
        </w:rPr>
        <w:t>（备注：汇款请在用途栏中注明招标编号：工本费（WBCG202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u w:val="single"/>
          <w:lang w:val="en-US" w:eastAsia="zh-CN"/>
        </w:rPr>
        <w:t>03</w:t>
      </w:r>
      <w:r>
        <w:rPr>
          <w:rFonts w:hint="eastAsia" w:ascii="宋体" w:hAnsi="宋体" w:eastAsia="宋体" w:cs="宋体"/>
          <w:color w:val="auto"/>
          <w:sz w:val="24"/>
          <w:szCs w:val="24"/>
          <w:highlight w:val="none"/>
          <w:u w:val="single"/>
        </w:rPr>
        <w:t>）</w:t>
      </w:r>
    </w:p>
    <w:p w14:paraId="5363D456">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十一、投标文件提交截止时间：</w:t>
      </w:r>
      <w:r>
        <w:rPr>
          <w:rFonts w:hint="eastAsia" w:ascii="宋体" w:hAnsi="宋体" w:cs="宋体"/>
          <w:b/>
          <w:color w:val="auto"/>
          <w:sz w:val="24"/>
          <w:szCs w:val="24"/>
          <w:highlight w:val="none"/>
        </w:rPr>
        <w:t>202</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lang w:val="en-US" w:eastAsia="zh-CN"/>
        </w:rPr>
        <w:t>20</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11</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00分</w:t>
      </w:r>
      <w:r>
        <w:rPr>
          <w:rFonts w:hint="eastAsia" w:ascii="宋体" w:hAnsi="宋体" w:cs="宋体"/>
          <w:b/>
          <w:color w:val="auto"/>
          <w:sz w:val="24"/>
          <w:szCs w:val="24"/>
          <w:highlight w:val="none"/>
        </w:rPr>
        <w:t>（北京时间）</w:t>
      </w:r>
      <w:r>
        <w:rPr>
          <w:rFonts w:hint="eastAsia" w:ascii="宋体" w:hAnsi="宋体" w:cs="宋体"/>
          <w:color w:val="auto"/>
          <w:sz w:val="24"/>
          <w:szCs w:val="24"/>
          <w:highlight w:val="none"/>
        </w:rPr>
        <w:t xml:space="preserve"> </w:t>
      </w:r>
    </w:p>
    <w:p w14:paraId="4855B2FA">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十二、投标文件提交地点：</w:t>
      </w:r>
      <w:r>
        <w:rPr>
          <w:rFonts w:hint="eastAsia" w:ascii="宋体" w:hAnsi="宋体" w:cs="宋体"/>
          <w:b/>
          <w:color w:val="auto"/>
          <w:sz w:val="24"/>
          <w:szCs w:val="24"/>
          <w:highlight w:val="none"/>
        </w:rPr>
        <w:t>岱山经济开发区徐福大道988号三楼</w:t>
      </w:r>
      <w:r>
        <w:rPr>
          <w:rFonts w:hint="eastAsia" w:ascii="宋体" w:hAnsi="宋体" w:cs="宋体"/>
          <w:b/>
          <w:color w:val="auto"/>
          <w:sz w:val="24"/>
          <w:szCs w:val="24"/>
          <w:highlight w:val="none"/>
          <w:lang w:val="en-US" w:eastAsia="zh-CN"/>
        </w:rPr>
        <w:t>开</w:t>
      </w:r>
      <w:r>
        <w:rPr>
          <w:rFonts w:hint="eastAsia" w:ascii="宋体" w:hAnsi="宋体" w:cs="宋体"/>
          <w:b/>
          <w:color w:val="auto"/>
          <w:sz w:val="24"/>
          <w:szCs w:val="24"/>
          <w:highlight w:val="none"/>
        </w:rPr>
        <w:t>标室</w:t>
      </w:r>
      <w:r>
        <w:rPr>
          <w:rFonts w:hint="eastAsia" w:ascii="宋体" w:hAnsi="宋体" w:cs="宋体"/>
          <w:color w:val="auto"/>
          <w:sz w:val="24"/>
          <w:szCs w:val="24"/>
          <w:highlight w:val="none"/>
        </w:rPr>
        <w:t xml:space="preserve"> </w:t>
      </w:r>
    </w:p>
    <w:p w14:paraId="2887BB96">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十三、开标时间：</w:t>
      </w:r>
      <w:r>
        <w:rPr>
          <w:rFonts w:hint="eastAsia" w:ascii="宋体" w:hAnsi="宋体" w:cs="宋体"/>
          <w:b/>
          <w:color w:val="auto"/>
          <w:sz w:val="24"/>
          <w:szCs w:val="24"/>
          <w:highlight w:val="none"/>
        </w:rPr>
        <w:t>202</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lang w:val="en-US" w:eastAsia="zh-CN"/>
        </w:rPr>
        <w:t>20</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11</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00分</w:t>
      </w:r>
      <w:r>
        <w:rPr>
          <w:rFonts w:hint="eastAsia" w:ascii="宋体" w:hAnsi="宋体" w:cs="宋体"/>
          <w:b/>
          <w:color w:val="auto"/>
          <w:sz w:val="24"/>
          <w:szCs w:val="24"/>
          <w:highlight w:val="none"/>
        </w:rPr>
        <w:t>（北京时间）</w:t>
      </w:r>
      <w:r>
        <w:rPr>
          <w:rFonts w:hint="eastAsia" w:ascii="宋体" w:hAnsi="宋体" w:cs="宋体"/>
          <w:color w:val="auto"/>
          <w:sz w:val="24"/>
          <w:szCs w:val="24"/>
          <w:highlight w:val="none"/>
        </w:rPr>
        <w:t xml:space="preserve"> </w:t>
      </w:r>
    </w:p>
    <w:p w14:paraId="133896DA">
      <w:pPr>
        <w:spacing w:line="360" w:lineRule="auto"/>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十四、开标地点：</w:t>
      </w:r>
      <w:r>
        <w:rPr>
          <w:rFonts w:hint="eastAsia" w:ascii="宋体" w:hAnsi="宋体" w:cs="宋体"/>
          <w:b/>
          <w:color w:val="auto"/>
          <w:sz w:val="24"/>
          <w:szCs w:val="24"/>
          <w:highlight w:val="none"/>
        </w:rPr>
        <w:t>岱山经济开发区徐福大道988号三楼</w:t>
      </w:r>
      <w:r>
        <w:rPr>
          <w:rFonts w:hint="eastAsia" w:ascii="宋体" w:hAnsi="宋体" w:cs="宋体"/>
          <w:b/>
          <w:color w:val="auto"/>
          <w:sz w:val="24"/>
          <w:szCs w:val="24"/>
          <w:highlight w:val="none"/>
          <w:lang w:val="en-US" w:eastAsia="zh-CN"/>
        </w:rPr>
        <w:t>开</w:t>
      </w:r>
      <w:r>
        <w:rPr>
          <w:rFonts w:hint="eastAsia" w:ascii="宋体" w:hAnsi="宋体" w:cs="宋体"/>
          <w:b/>
          <w:color w:val="auto"/>
          <w:sz w:val="24"/>
          <w:szCs w:val="24"/>
          <w:highlight w:val="none"/>
        </w:rPr>
        <w:t>标室</w:t>
      </w:r>
      <w:r>
        <w:rPr>
          <w:rFonts w:hint="eastAsia" w:ascii="宋体" w:hAnsi="宋体" w:cs="宋体"/>
          <w:color w:val="auto"/>
          <w:sz w:val="24"/>
          <w:szCs w:val="24"/>
          <w:highlight w:val="none"/>
        </w:rPr>
        <w:t xml:space="preserve"> </w:t>
      </w:r>
    </w:p>
    <w:p w14:paraId="0E50D286">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十五、其他事项：</w:t>
      </w:r>
    </w:p>
    <w:p w14:paraId="05F4F66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1、投标人报名时应提交的资料：</w:t>
      </w:r>
    </w:p>
    <w:p w14:paraId="6E831E6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（1）单位介绍信或法人授权委托书</w:t>
      </w:r>
    </w:p>
    <w:p w14:paraId="39E8ADB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（2）有效的营业执照复印件；</w:t>
      </w:r>
    </w:p>
    <w:p w14:paraId="7B18D22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（3）现场获取招标文件时应提供前来购买标书人的有效身份证件及复印件。</w:t>
      </w:r>
    </w:p>
    <w:p w14:paraId="18857B9F">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十六、发布公告的媒介</w:t>
      </w:r>
    </w:p>
    <w:p w14:paraId="290463CD">
      <w:pPr>
        <w:spacing w:line="360" w:lineRule="auto"/>
        <w:ind w:firstLine="480" w:firstLineChars="200"/>
        <w:rPr>
          <w:rFonts w:hint="eastAsia" w:ascii="宋体" w:hAnsi="宋体" w:cs="宋体"/>
          <w:b/>
          <w:bCs/>
          <w:color w:val="auto"/>
          <w:sz w:val="24"/>
          <w:szCs w:val="24"/>
          <w:highlight w:val="none"/>
        </w:rPr>
      </w:pPr>
      <w:r>
        <w:rPr>
          <w:rFonts w:hint="eastAsia" w:ascii="宋体" w:hAnsi="宋体" w:cs="宋体"/>
          <w:color w:val="auto"/>
          <w:sz w:val="24"/>
          <w:szCs w:val="24"/>
          <w:highlight w:val="none"/>
        </w:rPr>
        <w:t>本次招标公告在浙江省经济开发区环城投资集团有限公司网站发布（http://www.dsktjt.com/）</w:t>
      </w:r>
    </w:p>
    <w:p w14:paraId="2F04CD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十七、联系方式： </w:t>
      </w:r>
    </w:p>
    <w:p w14:paraId="08EB8E2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招标人名称：</w:t>
      </w:r>
      <w:r>
        <w:rPr>
          <w:rFonts w:hint="eastAsia" w:ascii="宋体" w:hAnsi="宋体" w:cs="宋体"/>
          <w:color w:val="auto"/>
          <w:sz w:val="24"/>
          <w:szCs w:val="24"/>
          <w:highlight w:val="none"/>
          <w:lang w:eastAsia="zh-CN"/>
        </w:rPr>
        <w:t>浙江省岱山开投智创未来运营有限公司</w:t>
      </w:r>
    </w:p>
    <w:p w14:paraId="64CAA86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万工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lang w:val="en-US" w:eastAsia="zh-CN"/>
        </w:rPr>
        <w:t>13957202297</w:t>
      </w:r>
    </w:p>
    <w:p w14:paraId="30DFFDC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招标代理机构代理机构名称：</w:t>
      </w:r>
      <w:r>
        <w:rPr>
          <w:rFonts w:hint="eastAsia" w:ascii="宋体" w:hAnsi="宋体" w:cs="宋体"/>
          <w:color w:val="auto"/>
          <w:sz w:val="24"/>
          <w:szCs w:val="24"/>
          <w:highlight w:val="none"/>
          <w:lang w:eastAsia="zh-CN"/>
        </w:rPr>
        <w:t>万邦工程管理咨询有限公司</w:t>
      </w:r>
    </w:p>
    <w:p w14:paraId="0B688725">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夏旦烈、钟文俏、魏小娥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lang w:val="en-US" w:eastAsia="zh-CN"/>
        </w:rPr>
        <w:t>0574-83890350</w:t>
      </w:r>
    </w:p>
    <w:p w14:paraId="5D5CD736">
      <w:pPr>
        <w:pStyle w:val="2"/>
        <w:rPr>
          <w:rFonts w:hint="eastAsia" w:ascii="宋体" w:hAnsi="宋体" w:cs="宋体"/>
          <w:color w:val="auto"/>
          <w:sz w:val="24"/>
          <w:szCs w:val="24"/>
          <w:highlight w:val="none"/>
          <w:lang w:val="en-US" w:eastAsia="zh-CN"/>
        </w:rPr>
      </w:pPr>
    </w:p>
    <w:p w14:paraId="15448492">
      <w:pPr>
        <w:pStyle w:val="2"/>
        <w:rPr>
          <w:rFonts w:hint="default" w:ascii="宋体" w:hAnsi="宋体" w:cs="宋体"/>
          <w:color w:val="auto"/>
          <w:sz w:val="24"/>
          <w:szCs w:val="24"/>
          <w:highlight w:val="none"/>
          <w:lang w:val="en-US" w:eastAsia="zh-CN"/>
        </w:rPr>
      </w:pPr>
    </w:p>
    <w:p w14:paraId="123678AB">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jc w:val="righ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浙江省岱山开投智创未来运营有限公司</w:t>
      </w:r>
    </w:p>
    <w:p w14:paraId="7E4E3AA5">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jc w:val="righ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万邦工程管理咨询有限公司</w:t>
      </w:r>
    </w:p>
    <w:p w14:paraId="010B2E75">
      <w:pPr>
        <w:pStyle w:val="2"/>
        <w:jc w:val="right"/>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14</w:t>
      </w:r>
      <w:bookmarkStart w:id="1" w:name="_GoBack"/>
      <w:bookmarkEnd w:id="1"/>
      <w:r>
        <w:rPr>
          <w:rFonts w:hint="eastAsia" w:ascii="宋体" w:hAnsi="宋体" w:cs="宋体"/>
          <w:color w:val="auto"/>
          <w:sz w:val="24"/>
          <w:szCs w:val="24"/>
          <w:highlight w:val="none"/>
        </w:rPr>
        <w:t>日</w:t>
      </w:r>
    </w:p>
    <w:p w14:paraId="0B8F1920">
      <w:pPr>
        <w:rPr>
          <w:sz w:val="24"/>
          <w:szCs w:val="24"/>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757E4"/>
    <w:rsid w:val="23E91AD1"/>
    <w:rsid w:val="56BB1ABA"/>
    <w:rsid w:val="5B9F0328"/>
    <w:rsid w:val="60B6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Body Text Indent"/>
    <w:basedOn w:val="1"/>
    <w:qFormat/>
    <w:uiPriority w:val="0"/>
    <w:pPr>
      <w:spacing w:line="480" w:lineRule="exact"/>
      <w:ind w:firstLine="570"/>
    </w:pPr>
    <w:rPr>
      <w:sz w:val="28"/>
    </w:rPr>
  </w:style>
  <w:style w:type="paragraph" w:styleId="4">
    <w:name w:val="Body Text First Indent 2"/>
    <w:basedOn w:val="3"/>
    <w:qFormat/>
    <w:uiPriority w:val="0"/>
    <w:pPr>
      <w:spacing w:after="120" w:line="240" w:lineRule="auto"/>
      <w:ind w:left="420" w:leftChars="200" w:firstLine="420" w:firstLineChars="200"/>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1528</Words>
  <Characters>1797</Characters>
  <Lines>0</Lines>
  <Paragraphs>0</Paragraphs>
  <TotalTime>4</TotalTime>
  <ScaleCrop>false</ScaleCrop>
  <LinksUpToDate>false</LinksUpToDate>
  <CharactersWithSpaces>1818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2025-03-13T01:41:00Z</dcterms:created>
  <dc:creator>Administrator</dc:creator>
  <cp:lastModifiedBy>胡小胡</cp:lastModifiedBy>
  <dcterms:modified xsi:type="dcterms:W3CDTF">2025-03-14T00:54:40Z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eyJoZGlkIjoiMjFhNzQyZGU3NjIyOTg5M2JhMjk1NzdiNTllMTBiNmQiLCJ1c2VySWQiOiI3MTAxNzk4MTQifQ==</vt:lpwstr>
  </property>
  <property fmtid="{D5CDD505-2E9C-101B-9397-08002B2CF9AE}" pid="4" name="ICV">
    <vt:lpwstr>1ABE09BEC72C425481AC797276CBC365_12</vt:lpwstr>
  </property>
</Properties>
</file>